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155 x 19 x 135 mm, Jaune</w:t>
      </w:r>
    </w:p>
    <w:p/>
    <w:p/>
    <w:p>
      <w:pPr/>
      <w:r>
        <w:rPr>
          <w:sz w:val="22"/>
          <w:szCs w:val="22"/>
        </w:rPr>
        <w:t xml:space="preserve">Numéro d'article : 0149010xxx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155 mm</w:t>
      </w:r>
    </w:p>
    <w:p>
      <w:pPr/>
      <w:r>
        <w:rPr>
          <w:sz w:val="22"/>
          <w:szCs w:val="22"/>
        </w:rPr>
        <w:t xml:space="preserve">Largeur : 19 mm</w:t>
      </w:r>
    </w:p>
    <w:p>
      <w:pPr/>
      <w:r>
        <w:rPr>
          <w:sz w:val="22"/>
          <w:szCs w:val="22"/>
        </w:rPr>
        <w:t xml:space="preserve">Hauteur : 135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2026-10-17T20:32:14+00:00</dcterms:created>
  <dcterms:modified xsi:type="dcterms:W3CDTF">2026-10-17T20:32:14+00:00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