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155 x 19 x 135 mm, Jaune</w:t>
      </w:r>
    </w:p>
    <w:p/>
    <w:p/>
    <w:p>
      <w:pPr/>
      <w:r>
        <w:rPr>
          <w:sz w:val="22"/>
          <w:szCs w:val="22"/>
        </w:rPr>
        <w:t xml:space="preserve">Numéro d'article : 0149010xxx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155 mm</w:t>
      </w:r>
    </w:p>
    <w:p>
      <w:pPr/>
      <w:r>
        <w:rPr>
          <w:sz w:val="22"/>
          <w:szCs w:val="22"/>
        </w:rPr>
        <w:t xml:space="preserve">Largeur : 19 mm</w:t>
      </w:r>
    </w:p>
    <w:p>
      <w:pPr/>
      <w:r>
        <w:rPr>
          <w:sz w:val="22"/>
          <w:szCs w:val="22"/>
        </w:rPr>
        <w:t xml:space="preserve">Hauteur : 135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2026-09-27T15:50:47+00:00</dcterms:created>
  <dcterms:modified xsi:type="dcterms:W3CDTF">2026-09-27T15:50:47+00:00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