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Hangzitje, 480 x 515 x 450 mm, Donkergrijs</w:t>
      </w:r>
    </w:p>
    <w:p/>
    <w:p/>
    <w:p>
      <w:pPr/>
      <w:r>
        <w:rPr>
          <w:sz w:val="22"/>
          <w:szCs w:val="22"/>
        </w:rPr>
        <w:t xml:space="preserve">Artikelnummer: 0300773xxx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480 mm</w:t>
      </w:r>
    </w:p>
    <w:p>
      <w:pPr/>
      <w:r>
        <w:rPr>
          <w:sz w:val="22"/>
          <w:szCs w:val="22"/>
        </w:rPr>
        <w:t xml:space="preserve">Breedte : 515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480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2026-10-17T11:18:23+00:00</dcterms:created>
  <dcterms:modified xsi:type="dcterms:W3CDTF">2026-10-17T11:18:23+00:00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