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Cale-support, 33 x 10 x 30 mm, Cavere Anthracite métallisé</w:t>
      </w:r>
    </w:p>
    <w:p/>
    <w:p/>
    <w:p>
      <w:pPr/>
      <w:r>
        <w:rPr>
          <w:sz w:val="22"/>
          <w:szCs w:val="22"/>
        </w:rPr>
        <w:t xml:space="preserve">Artikelnummer: 7470110xxx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l'utilisation sur des murs partiellement carrelés</w:t>
      </w:r>
    </w:p>
    <w:p>
      <w:pPr/>
      <w:r>
        <w:rPr>
          <w:sz w:val="22"/>
          <w:szCs w:val="22"/>
        </w:rPr>
        <w:t xml:space="preserve">Si un point de fixation se trouve sur une zone non carrelée, la rondelle d'écartement peut être placée en dessous pour compenser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33 mm</w:t>
      </w:r>
    </w:p>
    <w:p>
      <w:pPr/>
      <w:r>
        <w:rPr>
          <w:sz w:val="22"/>
          <w:szCs w:val="22"/>
        </w:rPr>
        <w:t xml:space="preserve">Largeur : 10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