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gauche, 308 x 158 x 104 mm, Cavere Anthracite métallisé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 du FlexTray grâce à la vis fournie</w:t>
      </w:r>
    </w:p>
    <w:p>
      <w:pPr/>
      <w:r>
        <w:rPr>
          <w:sz w:val="22"/>
          <w:szCs w:val="22"/>
        </w:rPr>
        <w:t xml:space="preserve">Peut être monté ultérieurement au mur avec le support mural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