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660 mm, Cavere Anthracite métallisé</w:t>
      </w:r>
    </w:p>
    <w:p/>
    <w:p/>
    <w:p>
      <w:pPr/>
      <w:r>
        <w:rPr>
          <w:sz w:val="22"/>
          <w:szCs w:val="22"/>
        </w:rPr>
        <w:t xml:space="preserve">Artikelnummer: 7100002xxx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Élément de base pour accrocher les accessoires Cavere FlexCare</w:t>
      </w:r>
    </w:p>
    <w:p>
      <w:pPr/>
      <w:r>
        <w:rPr>
          <w:sz w:val="22"/>
          <w:szCs w:val="22"/>
        </w:rPr>
        <w:t xml:space="preserve">Espace disponible pour les accessoires à accrocher : longueur totale moins 10 mm</w:t>
      </w:r>
    </w:p>
    <w:p>
      <w:pPr/>
      <w:r>
        <w:rPr>
          <w:sz w:val="22"/>
          <w:szCs w:val="22"/>
        </w:rPr>
        <w:t xml:space="preserve">Embouts inclus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baguette de montage, pour montage mural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Quantité conseillée : 1 kit - FlexRail 300 mm 2 kits - FlexRail 660 mm 3 kits - FlexRail 900 mm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FlexRail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670 mm</w:t>
      </w:r>
    </w:p>
    <w:p>
      <w:pPr/>
      <w:r>
        <w:rPr>
          <w:sz w:val="22"/>
          <w:szCs w:val="22"/>
        </w:rPr>
        <w:t xml:space="preserve">Largeur : 73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