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Verso Care Support de douchette pour barres, 115 x 53 x 133 mm, Manhattan</w:t>
      </w:r>
    </w:p>
    <w:p/>
    <w:p/>
    <w:p>
      <w:pPr/>
      <w:r>
        <w:rPr>
          <w:sz w:val="22"/>
          <w:szCs w:val="22"/>
        </w:rPr>
        <w:t xml:space="preserve">Artikelnummer: 3501220xxx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Aanbestedingstekst</w:t>
      </w:r>
    </w:p>
    <w:p/>
    <w:p>
      <w:pPr/>
      <w:r>
        <w:rPr>
          <w:sz w:val="22"/>
          <w:szCs w:val="22"/>
        </w:rPr>
        <w:t xml:space="preserve">Nylon Care en tant que famille de produits éprouvée avec une grande diversité de variantes grâce à trois séries répondant aux exigences les plus diverses</w:t>
      </w:r>
    </w:p>
    <w:p>
      <w:pPr/>
      <w:r>
        <w:rPr>
          <w:sz w:val="22"/>
          <w:szCs w:val="22"/>
        </w:rPr>
        <w:t xml:space="preserve">À fixer sur les barres de support de douche Verso Care</w:t>
      </w:r>
    </w:p>
    <w:p>
      <w:pPr/>
      <w:r>
        <w:rPr>
          <w:sz w:val="22"/>
          <w:szCs w:val="22"/>
        </w:rPr>
        <w:t xml:space="preserve">Support de douchette, hauteur et inclinaison réglables en continu, serrage avec ajustement automatique, sans entretien</w:t>
      </w:r>
    </w:p>
    <w:p>
      <w:pPr/>
      <w:r>
        <w:rPr>
          <w:sz w:val="22"/>
          <w:szCs w:val="22"/>
        </w:rPr>
        <w:t xml:space="preserve">Levier de commande latéral, s’actionne d’une seule main, avec rotation</w:t>
      </w:r>
    </w:p>
    <w:p>
      <w:pPr/>
      <w:r>
        <w:rPr>
          <w:sz w:val="22"/>
          <w:szCs w:val="22"/>
        </w:rPr>
        <w:t xml:space="preserve">Support adapté aux modèles de douchettes courants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Productbeschrijving</w:t>
      </w:r>
    </w:p>
    <w:p/>
    <w:p>
      <w:pPr/>
      <w:r>
        <w:rPr>
          <w:sz w:val="22"/>
          <w:szCs w:val="22"/>
        </w:rPr>
        <w:t xml:space="preserve">Catégorie de produits : Support de douchette pour barres</w:t>
      </w:r>
    </w:p>
    <w:p>
      <w:pPr/>
      <w:r>
        <w:rPr>
          <w:sz w:val="22"/>
          <w:szCs w:val="22"/>
        </w:rPr>
        <w:t xml:space="preserve">Groupe de produits : 3800</w:t>
      </w:r>
    </w:p>
    <w:p>
      <w:pPr/>
      <w:r>
        <w:rPr>
          <w:sz w:val="22"/>
          <w:szCs w:val="22"/>
        </w:rPr>
        <w:t xml:space="preserve">Longueur : 115 mm</w:t>
      </w:r>
    </w:p>
    <w:p>
      <w:pPr/>
      <w:r>
        <w:rPr>
          <w:sz w:val="22"/>
          <w:szCs w:val="22"/>
        </w:rPr>
        <w:t xml:space="preserve">Largeur : 53 mm</w:t>
      </w:r>
    </w:p>
    <w:p>
      <w:pPr/>
      <w:r>
        <w:rPr>
          <w:sz w:val="22"/>
          <w:szCs w:val="22"/>
        </w:rPr>
        <w:t xml:space="preserve">Hauteur : 133 mm</w:t>
      </w:r>
    </w:p>
    <w:p>
      <w:pPr/>
      <w:r>
        <w:rPr>
          <w:sz w:val="22"/>
          <w:szCs w:val="22"/>
        </w:rPr>
        <w:t xml:space="preserve">Matériau : polyamide</w:t>
      </w:r>
    </w:p>
    <w:p>
      <w:pPr/>
      <w:r>
        <w:rPr>
          <w:sz w:val="22"/>
          <w:szCs w:val="22"/>
        </w:rPr>
        <w:t xml:space="preserve">Surface : haute brillance</w:t>
      </w:r>
    </w:p>
    <w:p>
      <w:pPr/>
      <w:r>
        <w:rPr>
          <w:sz w:val="22"/>
          <w:szCs w:val="22"/>
        </w:rPr>
        <w:t xml:space="preserve">Couleur : Manhattan</w:t>
      </w:r>
    </w:p>
    <w:p>
      <w:pPr/>
      <w:r>
        <w:rPr>
          <w:sz w:val="22"/>
          <w:szCs w:val="22"/>
        </w:rPr>
        <w:t xml:space="preserve">Couleurs disponibles : livrable en coloris Nylon et Rouge (012)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2026-10-17T12:19:46+00:00</dcterms:created>
  <dcterms:modified xsi:type="dcterms:W3CDTF">2026-10-17T12:19:46+00:00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