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Branchement "T" NT.TA, 65 x 32 x 32 mm, Satiné</w:t>
      </w:r>
    </w:p>
    <w:p/>
    <w:p/>
    <w:p>
      <w:pPr/>
      <w:r>
        <w:rPr>
          <w:sz w:val="22"/>
          <w:szCs w:val="22"/>
        </w:rPr>
        <w:t xml:space="preserve">Artikelnummer: 2290740xxx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Permet la dérivation de la structure supérieure</w:t>
      </w:r>
    </w:p>
    <w:p>
      <w:pPr/>
      <w:r>
        <w:rPr>
          <w:sz w:val="22"/>
          <w:szCs w:val="22"/>
        </w:rPr>
        <w:t xml:space="preserve">Un autre tube est raccordé avec le raccord 2290330</w:t>
      </w:r>
    </w:p>
    <w:p>
      <w:pPr/>
      <w:r>
        <w:rPr>
          <w:sz w:val="22"/>
          <w:szCs w:val="22"/>
        </w:rPr>
        <w:t xml:space="preserve">Avec perçage Ø 6 mm</w:t>
      </w:r>
    </w:p>
    <w:p>
      <w:pPr/>
      <w:r>
        <w:rPr>
          <w:sz w:val="22"/>
          <w:szCs w:val="22"/>
        </w:rPr>
        <w:t xml:space="preserve">Livré avec matériel de montage pour la connexion à la ceinture supérieure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Branchement "T"</w:t>
      </w:r>
    </w:p>
    <w:p>
      <w:pPr/>
      <w:r>
        <w:rPr>
          <w:sz w:val="22"/>
          <w:szCs w:val="22"/>
        </w:rPr>
        <w:t xml:space="preserve">Désignation abrégée : NT.TA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32 mm</w:t>
      </w:r>
    </w:p>
    <w:p>
      <w:pPr/>
      <w:r>
        <w:rPr>
          <w:sz w:val="22"/>
          <w:szCs w:val="22"/>
        </w:rPr>
        <w:t xml:space="preserve">Hauteur : 32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2026-07-12T12:39:55+00:00</dcterms:created>
  <dcterms:modified xsi:type="dcterms:W3CDTF">2026-07-12T12:39:55+00:00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