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Profil mural NT.WPP, 2050 x 16.5 x 25 mm, Satiné</w:t>
      </w:r>
    </w:p>
    <w:p/>
    <w:p/>
    <w:p>
      <w:pPr/>
      <w:r>
        <w:rPr>
          <w:sz w:val="22"/>
          <w:szCs w:val="22"/>
        </w:rPr>
        <w:t xml:space="preserve">Artikelnummer: 2289060xxx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Est nécessaire pour fixer des panneaux de séparation d'une épaisseur de 13 mm à la maçonnerie ou à d'autres panneaux de séparation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Nous conseillons 3 perçages minimum pour une longueur de 2050 mm</w:t>
      </w:r>
    </w:p>
    <w:p>
      <w:pPr/>
      <w:r>
        <w:rPr>
          <w:sz w:val="22"/>
          <w:szCs w:val="22"/>
        </w:rPr>
        <w:t xml:space="preserve">Livré sans matériel de fixation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Profil mural</w:t>
      </w:r>
    </w:p>
    <w:p>
      <w:pPr/>
      <w:r>
        <w:rPr>
          <w:sz w:val="22"/>
          <w:szCs w:val="22"/>
        </w:rPr>
        <w:t xml:space="preserve">Désignation abrégée : NT.WPP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2050 mm</w:t>
      </w:r>
    </w:p>
    <w:p>
      <w:pPr/>
      <w:r>
        <w:rPr>
          <w:sz w:val="22"/>
          <w:szCs w:val="22"/>
        </w:rPr>
        <w:t xml:space="preserve">Largeur : 16.5 mm</w:t>
      </w:r>
    </w:p>
    <w:p>
      <w:pPr/>
      <w:r>
        <w:rPr>
          <w:sz w:val="22"/>
          <w:szCs w:val="22"/>
        </w:rPr>
        <w:t xml:space="preserve">Hauteur : 25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2026-07-12T12:16:14+00:00</dcterms:created>
  <dcterms:modified xsi:type="dcterms:W3CDTF">2026-07-12T12:16:14+00:00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