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Tringle de douche, avec anneau à rideaux, en forme de I, L = 1000 mm, Poli brillant</w:t>
      </w:r>
    </w:p>
    <w:p/>
    <w:p/>
    <w:p>
      <w:pPr/>
      <w:r>
        <w:rPr>
          <w:sz w:val="22"/>
          <w:szCs w:val="22"/>
        </w:rPr>
        <w:t xml:space="preserve">Artikelnummer: 2065220xxx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Filetage pour rehausse plafond sur demande</w:t>
      </w:r>
    </w:p>
    <w:p>
      <w:pPr/>
      <w:r>
        <w:rPr>
          <w:sz w:val="22"/>
          <w:szCs w:val="22"/>
        </w:rPr>
        <w:t xml:space="preserve">Anneaux de rideau en nylon de couleur Gris foncé (018)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L : 1000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Forme : en forme de I</w:t>
      </w:r>
    </w:p>
    <w:p>
      <w:pPr/>
      <w:r>
        <w:rPr>
          <w:sz w:val="22"/>
          <w:szCs w:val="22"/>
        </w:rPr>
        <w:t xml:space="preserve">Anneaux à rideaux : 12 St.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Anneaux de rideau en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2026-07-12T13:02:56+00:00</dcterms:created>
  <dcterms:modified xsi:type="dcterms:W3CDTF">2026-07-12T13:02:56+00:00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