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H 3, pour la fixation de la maçonnerie creuse (sans cartouche de mortier de scellement), Incolore</w:t>
      </w:r>
    </w:p>
    <w:p/>
    <w:p/>
    <w:p>
      <w:pPr/>
      <w:r>
        <w:rPr>
          <w:sz w:val="22"/>
          <w:szCs w:val="22"/>
        </w:rPr>
        <w:t xml:space="preserve">Artikelnummer: 0447980xxx</w:t>
      </w:r>
    </w:p>
    <w:p/>
    <w:p/>
    <w:p>
      <w:pPr/>
      <w:r>
        <w:rPr>
          <w:sz w:val="24"/>
          <w:szCs w:val="24"/>
          <w:b w:val="1"/>
          <w:bCs w:val="1"/>
          <w:u w:val="single"/>
        </w:rPr>
        <w:t xml:space="preserve">Aanbestedingstekst</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Pr/>
      <w:r>
        <w:rPr>
          <w:sz w:val="22"/>
          <w:szCs w:val="22"/>
        </w:rPr>
        <w:t xml:space="preserve">Le kit d'assemblage a été testé conformément aux règles de construction</w:t>
      </w:r>
    </w:p>
    <w:p/>
    <w:p>
      <w:pPr/>
      <w:r>
        <w:rPr>
          <w:sz w:val="24"/>
          <w:szCs w:val="24"/>
          <w:b w:val="1"/>
          <w:bCs w:val="1"/>
          <w:u w:val="single"/>
        </w:rPr>
        <w:t xml:space="preserve">Productbeschrijving</w:t>
      </w:r>
    </w:p>
    <w:p/>
    <w:p>
      <w:pPr/>
      <w:r>
        <w:rPr>
          <w:sz w:val="22"/>
          <w:szCs w:val="22"/>
        </w:rPr>
        <w:t xml:space="preserve">Catégorie de produits : Kit de fixation</w:t>
      </w:r>
    </w:p>
    <w:p>
      <w:pPr/>
      <w:r>
        <w:rPr>
          <w:sz w:val="22"/>
          <w:szCs w:val="22"/>
        </w:rPr>
        <w:t xml:space="preserve">Version du produit : pour la fixation de la maçonnerie creuse (sans cartouche de mortier de scellement)</w:t>
      </w:r>
    </w:p>
    <w:p>
      <w:pPr/>
      <w:r>
        <w:rPr>
          <w:sz w:val="22"/>
          <w:szCs w:val="22"/>
        </w:rPr>
        <w:t xml:space="preserve">Groupe de produits : 2000</w:t>
      </w:r>
    </w:p>
    <w:p>
      <w:pPr/>
      <w:r>
        <w:rPr>
          <w:sz w:val="22"/>
          <w:szCs w:val="22"/>
        </w:rPr>
        <w:t xml:space="preserve">Matériaux &amp; livraison : 3 x vis à tête fraisée M10 x 30, A4-AISI 316 3 x douille de tamisage Ø 20 x 100 3x douilles à filetage intérieur en acier Ø 15 x 75 / M10</w:t>
      </w:r>
    </w:p>
    <w:p>
      <w:pPr/>
      <w:r>
        <w:rPr>
          <w:sz w:val="22"/>
          <w:szCs w:val="22"/>
        </w:rPr>
        <w:t xml:space="preserve">Type de mur : Maçonnerie creuse : brique creuse HLz ≥ 12, brique silico- calcaire creuse KSL ≥ 12, pierre creuse ≥ Hbl4, Hbn4 autres briques creuses béton/béton léger, brique pleine ≥ Mz12, brique silico- calcaire pleine ≥ KS 12 pierre naturelle avec stru</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2026-07-12T11:10:33+00:00</dcterms:created>
  <dcterms:modified xsi:type="dcterms:W3CDTF">2026-07-12T11:10:33+00:00</dcterms:modified>
</cp:coreProperties>
</file>

<file path=docProps/custom.xml><?xml version="1.0" encoding="utf-8"?>
<Properties xmlns="http://schemas.openxmlformats.org/officeDocument/2006/custom-properties" xmlns:vt="http://schemas.openxmlformats.org/officeDocument/2006/docPropsVTypes"/>
</file>