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NY.SP/BW, Sachet de vis fixation à la pièce sur maçonnerie, Incolore</w:t>
      </w:r>
    </w:p>
    <w:p/>
    <w:p/>
    <w:p>
      <w:pPr/>
      <w:r>
        <w:rPr>
          <w:sz w:val="22"/>
          <w:szCs w:val="22"/>
        </w:rPr>
        <w:t xml:space="preserve">Artikelnummer: 0289321xxx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Sachet de vis fixation à la pièce sur maçonnerie</w:t>
      </w:r>
    </w:p>
    <w:p>
      <w:pPr/>
      <w:r>
        <w:rPr>
          <w:sz w:val="22"/>
          <w:szCs w:val="22"/>
        </w:rPr>
        <w:t xml:space="preserve">2 vis M5 x 16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Version du produit : Sachet de vis fixation à la pièce sur maçonnerie</w:t>
      </w:r>
    </w:p>
    <w:p>
      <w:pPr/>
      <w:r>
        <w:rPr>
          <w:sz w:val="22"/>
          <w:szCs w:val="22"/>
        </w:rPr>
        <w:t xml:space="preserve">Désignation abrégée : NY.SP/BW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2026-07-12T12:16:18+00:00</dcterms:created>
  <dcterms:modified xsi:type="dcterms:W3CDTF">2026-07-12T12:16:18+00:00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