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Cache-vis NY.AK, 15 x 15 x 3 mm, Gris foncé</w:t>
      </w:r>
    </w:p>
    <w:p/>
    <w:p/>
    <w:p>
      <w:pPr/>
      <w:r>
        <w:rPr>
          <w:sz w:val="22"/>
          <w:szCs w:val="22"/>
        </w:rPr>
        <w:t xml:space="preserve">Artikelnummer: 0289102xxx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couvrir les têtes de vis sur l'équerre de fixation, le support de tube et le support de plaque murale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Cache-vis</w:t>
      </w:r>
    </w:p>
    <w:p>
      <w:pPr/>
      <w:r>
        <w:rPr>
          <w:sz w:val="22"/>
          <w:szCs w:val="22"/>
        </w:rPr>
        <w:t xml:space="preserve">Désignation abrégée : NY.AK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15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