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300 mm, Blanc</w:t>
      </w:r>
    </w:p>
    <w:p/>
    <w:p/>
    <w:p>
      <w:pPr/>
      <w:r>
        <w:rPr>
          <w:sz w:val="22"/>
          <w:szCs w:val="22"/>
        </w:rPr>
        <w:t xml:space="preserve">Artikelnummer: 0146010xxx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300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